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KIND Research Alliance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Seed Grant - Cover sheet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Application Due: Dec 1, 2024, 11:59 pm PST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Please attach this cover sheet on the top of the application packet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(You may add rows for additional collaborators). Upload the application: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https://fresnostate.co1.qualtrics.com/jfe/form/SV_8B8jaHpu58LbWQu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80" w:line="288" w:lineRule="auto"/>
        <w:rPr>
          <w:rFonts w:ascii="Arial" w:cs="Arial" w:eastAsia="Arial" w:hAnsi="Arial"/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200"/>
      </w:tblPr>
      <w:tblGrid>
        <w:gridCol w:w="2235"/>
        <w:gridCol w:w="7905"/>
        <w:tblGridChange w:id="0">
          <w:tblGrid>
            <w:gridCol w:w="2235"/>
            <w:gridCol w:w="79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Name of the faculty leading the project (Project lead)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Email address and phone number of the project lead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Lead CSU campus and Department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Office Address of the project lead: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Project Title: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Abstract: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100-150 words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Collaborator 1: (Name, CSU campus, Email)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Collaborator 2: (Name, CSU campus, Email)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Collaborator 3: (Name, CSU campus, Email)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Collaborator 4: (Name, CSU campus, Email)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answer the following questions for KIND extra credit points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your team have two or more faculty who completed the registration for Cohort 3?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https://fresnostate.co1.qualtrics.com/jfe/form/SV_e4nA60nGRDk3U8u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Yes / No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your team have a tenure-track female engineering faculty as the lead? Yes / No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your team have one or more faculty who identify as URM (Underrepresented Minority- Black, Hispanic, Native American, Alaskan, Pacific Islander)? Yes / No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 the project lead received any significant (&gt; $10,000) external funding in the past? Yes / No 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288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-180" w:firstLine="0"/>
      <w:rPr>
        <w:rFonts w:ascii="Open Sans" w:cs="Open Sans" w:eastAsia="Open Sans" w:hAnsi="Open Sans"/>
        <w:color w:val="043163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right" w:leader="none" w:pos="7740"/>
      </w:tabs>
      <w:spacing w:after="0" w:line="240" w:lineRule="auto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b5394"/>
        <w:sz w:val="44"/>
        <w:szCs w:val="44"/>
        <w:rtl w:val="0"/>
      </w:rPr>
      <w:t xml:space="preserve"> </w:t>
    </w:r>
    <w:r w:rsidDel="00000000" w:rsidR="00000000" w:rsidRPr="00000000">
      <w:rPr/>
      <w:drawing>
        <wp:inline distB="0" distT="0" distL="0" distR="0">
          <wp:extent cx="1757363" cy="615523"/>
          <wp:effectExtent b="0" l="0" r="0" t="0"/>
          <wp:docPr descr="Text&#10;&#10;Description automatically generated with medium confidence" id="6" name="image2.png"/>
          <a:graphic>
            <a:graphicData uri="http://schemas.openxmlformats.org/drawingml/2006/picture">
              <pic:pic>
                <pic:nvPicPr>
                  <pic:cNvPr descr="Text&#10;&#10;Description automatically generated with medium confidenc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7363" cy="6155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b5394"/>
        <w:sz w:val="44"/>
        <w:szCs w:val="44"/>
        <w:rtl w:val="0"/>
      </w:rPr>
      <w:t xml:space="preserve">KIND - RESEARCH ALLIANCE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5248275</wp:posOffset>
          </wp:positionH>
          <wp:positionV relativeFrom="paragraph">
            <wp:posOffset>-182876</wp:posOffset>
          </wp:positionV>
          <wp:extent cx="923925" cy="923925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0F38"/>
    <w:rPr>
      <w:szCs w:val="22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 w:val="1"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4E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984E99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DB1C07"/>
    <w:pPr>
      <w:spacing w:after="100" w:afterAutospacing="1" w:before="100" w:beforeAutospacing="1" w:line="240" w:lineRule="auto"/>
    </w:pPr>
    <w:rPr>
      <w:szCs w:val="24"/>
    </w:rPr>
  </w:style>
  <w:style w:type="paragraph" w:styleId="LightShading-Accent21" w:customStyle="1">
    <w:name w:val="Light Shading - Accent 21"/>
    <w:basedOn w:val="Normal"/>
    <w:next w:val="Normal"/>
    <w:link w:val="LightShading-Accent2Char"/>
    <w:uiPriority w:val="30"/>
    <w:qFormat w:val="1"/>
    <w:rsid w:val="0091538E"/>
    <w:pPr>
      <w:pBdr>
        <w:bottom w:color="4f81bd" w:space="4" w:sz="4" w:val="single"/>
      </w:pBdr>
      <w:spacing w:after="280" w:before="200"/>
      <w:ind w:left="936" w:right="936"/>
    </w:pPr>
    <w:rPr>
      <w:b w:val="1"/>
      <w:bCs w:val="1"/>
      <w:i w:val="1"/>
      <w:iCs w:val="1"/>
      <w:color w:val="4f81bd"/>
    </w:rPr>
  </w:style>
  <w:style w:type="character" w:styleId="LightShading-Accent2Char" w:customStyle="1">
    <w:name w:val="Light Shading - Accent 2 Char"/>
    <w:link w:val="LightShading-Accent21"/>
    <w:uiPriority w:val="30"/>
    <w:rsid w:val="0091538E"/>
    <w:rPr>
      <w:b w:val="1"/>
      <w:bCs w:val="1"/>
      <w:i w:val="1"/>
      <w:iCs w:val="1"/>
      <w:color w:val="4f81bd"/>
    </w:rPr>
  </w:style>
  <w:style w:type="character" w:styleId="Hyperlink">
    <w:name w:val="Hyperlink"/>
    <w:rsid w:val="00AA4BBE"/>
    <w:rPr>
      <w:color w:val="0000ff"/>
      <w:u w:val="single"/>
    </w:rPr>
  </w:style>
  <w:style w:type="table" w:styleId="TableGrid">
    <w:name w:val="Table Grid"/>
    <w:basedOn w:val="TableNormal"/>
    <w:rsid w:val="00E4771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seditboxdisponly" w:customStyle="1">
    <w:name w:val="pseditbox_disponly"/>
    <w:rsid w:val="00CD0275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120" w:before="120" w:line="240" w:lineRule="auto"/>
    </w:pPr>
    <w:tblPr>
      <w:tblStyleRowBandSize w:val="1"/>
      <w:tblStyleColBandSize w:val="1"/>
      <w:tblCellMar>
        <w:top w:w="29.0" w:type="dxa"/>
        <w:left w:w="144.0" w:type="dxa"/>
        <w:bottom w:w="29.0" w:type="dxa"/>
        <w:right w:w="144.0" w:type="dxa"/>
      </w:tblCellMar>
    </w:tblPr>
    <w:tcPr>
      <w:shd w:color="auto" w:fill="deebf6" w:val="clear"/>
    </w:tcPr>
    <w:tblStylePr w:type="firstRow">
      <w:pPr>
        <w:keepNext w:val="1"/>
      </w:pPr>
      <w:rPr>
        <w:b w:val="1"/>
      </w:rPr>
      <w:tblPr/>
      <w:tcPr>
        <w:shd w:color="auto" w:fill="deebf6" w:val="clear"/>
        <w:vAlign w:val="bottom"/>
      </w:tcPr>
    </w:tblStylePr>
    <w:tblStylePr w:type="lastRow">
      <w:rPr>
        <w:b w:val="1"/>
        <w:color w:val="ffffff"/>
      </w:rPr>
      <w:tblPr/>
      <w:tcPr>
        <w:shd w:color="auto" w:fill="5b9bd5" w:val="clear"/>
      </w:tcPr>
    </w:tblStylePr>
    <w:tblStylePr w:type="band1Vert">
      <w:rPr>
        <w:b w:val="1"/>
      </w:rPr>
      <w:tblPr/>
      <w:tcPr>
        <w:shd w:color="auto" w:fill="deebf6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120" w:before="12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eebf6" w:val="clear"/>
    </w:tcPr>
    <w:tblStylePr w:type="band1Vert">
      <w:rPr>
        <w:b w:val="1"/>
      </w:rPr>
      <w:tcPr>
        <w:shd w:fill="deebf6" w:val="clear"/>
      </w:tcPr>
    </w:tblStylePr>
    <w:tblStylePr w:type="firstRow">
      <w:pPr>
        <w:keepNext w:val="1"/>
      </w:pPr>
      <w:rPr>
        <w:b w:val="1"/>
      </w:rPr>
      <w:tcPr>
        <w:shd w:fill="deebf6" w:val="clear"/>
        <w:vAlign w:val="bottom"/>
      </w:tcPr>
    </w:tblStylePr>
    <w:tblStylePr w:type="lastRow">
      <w:rPr>
        <w:b w:val="1"/>
        <w:color w:val="ffffff"/>
      </w:rPr>
      <w:tcPr>
        <w:shd w:fill="5b9bd5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120" w:before="12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eebf6" w:val="clear"/>
    </w:tcPr>
    <w:tblStylePr w:type="band1Vert">
      <w:rPr>
        <w:b w:val="1"/>
      </w:rPr>
      <w:tcPr>
        <w:shd w:fill="deebf6" w:val="clear"/>
      </w:tcPr>
    </w:tblStylePr>
    <w:tblStylePr w:type="firstRow">
      <w:pPr>
        <w:keepNext w:val="1"/>
      </w:pPr>
      <w:rPr>
        <w:b w:val="1"/>
      </w:rPr>
      <w:tcPr>
        <w:shd w:fill="deebf6" w:val="clear"/>
        <w:vAlign w:val="bottom"/>
      </w:tcPr>
    </w:tblStylePr>
    <w:tblStylePr w:type="lastRow">
      <w:rPr>
        <w:b w:val="1"/>
        <w:color w:val="ffffff"/>
      </w:rPr>
      <w:tcPr>
        <w:shd w:fill="5b9bd5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120" w:before="12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eebf6" w:val="clear"/>
    </w:tcPr>
    <w:tblStylePr w:type="band1Vert">
      <w:rPr>
        <w:b w:val="1"/>
      </w:rPr>
      <w:tcPr>
        <w:shd w:fill="deebf6" w:val="clear"/>
      </w:tcPr>
    </w:tblStylePr>
    <w:tblStylePr w:type="firstRow">
      <w:pPr>
        <w:keepNext w:val="1"/>
      </w:pPr>
      <w:rPr>
        <w:b w:val="1"/>
      </w:rPr>
      <w:tcPr>
        <w:shd w:fill="deebf6" w:val="clear"/>
        <w:vAlign w:val="bottom"/>
      </w:tcPr>
    </w:tblStylePr>
    <w:tblStylePr w:type="lastRow">
      <w:rPr>
        <w:b w:val="1"/>
        <w:color w:val="ffffff"/>
      </w:rPr>
      <w:tcPr>
        <w:shd w:fill="5b9bd5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resnostate.co1.qualtrics.com/jfe/form/SV_8B8jaHpu58LbWQu" TargetMode="External"/><Relationship Id="rId8" Type="http://schemas.openxmlformats.org/officeDocument/2006/relationships/hyperlink" Target="https://fresnostate.co1.qualtrics.com/jfe/form/SV_e4nA60nGRDk3U8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2o8jO/G8/Cw5vwLy6Id2/VdUyA==">CgMxLjA4AHIhMU9Ka1VPajlEbW9hMkNVSnVNUC1PRGU1MFN3ODNBQlla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2022-01-12T08:02:00Z</dcterms:created>
  <dc:creator>Lalita Oka</dc:creator>
</cp:coreProperties>
</file>